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02796" w14:textId="69E403AE" w:rsidR="009153F4" w:rsidRPr="009153F4" w:rsidRDefault="00FF3E0F" w:rsidP="009153F4">
      <w:pPr>
        <w:spacing w:after="0"/>
        <w:rPr>
          <w:rFonts w:ascii="Aptos Slab" w:hAnsi="Aptos Slab"/>
          <w:b/>
          <w:bCs/>
          <w:color w:val="812F49"/>
          <w:sz w:val="44"/>
          <w:szCs w:val="44"/>
        </w:rPr>
      </w:pPr>
      <w:r>
        <w:rPr>
          <w:rFonts w:ascii="Aptos Slab" w:hAnsi="Aptos Slab"/>
          <w:b/>
          <w:bCs/>
          <w:color w:val="812F49"/>
          <w:sz w:val="44"/>
          <w:szCs w:val="44"/>
        </w:rPr>
        <w:t>Manure</w:t>
      </w:r>
      <w:r w:rsidR="00E82755">
        <w:rPr>
          <w:rFonts w:ascii="Aptos Slab" w:hAnsi="Aptos Slab"/>
          <w:b/>
          <w:bCs/>
          <w:color w:val="812F49"/>
          <w:sz w:val="44"/>
          <w:szCs w:val="44"/>
        </w:rPr>
        <w:t xml:space="preserve"> Management</w:t>
      </w:r>
      <w:r w:rsidR="009153F4" w:rsidRPr="009153F4">
        <w:rPr>
          <w:rFonts w:ascii="Aptos Slab" w:hAnsi="Aptos Slab"/>
          <w:b/>
          <w:bCs/>
          <w:color w:val="812F49"/>
          <w:sz w:val="44"/>
          <w:szCs w:val="44"/>
        </w:rPr>
        <w:t xml:space="preserve"> Procedure</w:t>
      </w:r>
      <w:r w:rsidR="00E82755">
        <w:rPr>
          <w:rFonts w:ascii="Aptos Slab" w:hAnsi="Aptos Slab"/>
          <w:b/>
          <w:bCs/>
          <w:color w:val="812F49"/>
          <w:sz w:val="44"/>
          <w:szCs w:val="44"/>
        </w:rPr>
        <w:t xml:space="preserve"> </w:t>
      </w:r>
    </w:p>
    <w:p w14:paraId="54EEE8C2" w14:textId="7EC51C4F" w:rsidR="000C1493" w:rsidRPr="004214AD" w:rsidRDefault="00895EFD" w:rsidP="004214AD">
      <w:pPr>
        <w:spacing w:after="120"/>
        <w:rPr>
          <w:rFonts w:ascii="Segoe UI" w:hAnsi="Segoe UI" w:cs="Segoe UI"/>
          <w:sz w:val="20"/>
          <w:szCs w:val="20"/>
        </w:rPr>
      </w:pPr>
      <w:r w:rsidRPr="004214AD">
        <w:rPr>
          <w:rFonts w:ascii="Segoe UI" w:hAnsi="Segoe UI" w:cs="Segoe UI"/>
          <w:sz w:val="20"/>
          <w:szCs w:val="20"/>
        </w:rPr>
        <w:t>Manure build</w:t>
      </w:r>
      <w:r w:rsidRPr="004214AD">
        <w:rPr>
          <w:rFonts w:ascii="Segoe UI" w:hAnsi="Segoe UI" w:cs="Segoe UI"/>
          <w:sz w:val="20"/>
          <w:szCs w:val="20"/>
        </w:rPr>
        <w:noBreakHyphen/>
        <w:t>up can create excessive odour, attract pests, and increase the risk of parasites and disease. For this reason, manure in all poultry housing and on free</w:t>
      </w:r>
      <w:r w:rsidRPr="004214AD">
        <w:rPr>
          <w:rFonts w:ascii="Segoe UI" w:hAnsi="Segoe UI" w:cs="Segoe UI"/>
          <w:sz w:val="20"/>
          <w:szCs w:val="20"/>
        </w:rPr>
        <w:noBreakHyphen/>
        <w:t>range areas must be actively managed. In caged systems, manure must be removed before it accumulates to the point where it contacts the cage floor. In barn or litter</w:t>
      </w:r>
      <w:r w:rsidRPr="004214AD">
        <w:rPr>
          <w:rFonts w:ascii="Segoe UI" w:hAnsi="Segoe UI" w:cs="Segoe UI"/>
          <w:sz w:val="20"/>
          <w:szCs w:val="20"/>
        </w:rPr>
        <w:noBreakHyphen/>
        <w:t>based systems, excessive manure build</w:t>
      </w:r>
      <w:r w:rsidRPr="004214AD">
        <w:rPr>
          <w:rFonts w:ascii="Segoe UI" w:hAnsi="Segoe UI" w:cs="Segoe UI"/>
          <w:sz w:val="20"/>
          <w:szCs w:val="20"/>
        </w:rPr>
        <w:noBreakHyphen/>
        <w:t>up increases litter moisture and must be controlled to maintain dry, healthy conditions for the birds.</w:t>
      </w:r>
    </w:p>
    <w:p w14:paraId="32A30562" w14:textId="0977C082" w:rsidR="000606D3" w:rsidRPr="004214AD" w:rsidRDefault="000606D3" w:rsidP="000C1493">
      <w:pPr>
        <w:spacing w:after="0"/>
        <w:rPr>
          <w:rFonts w:ascii="Segoe UI" w:hAnsi="Segoe UI" w:cs="Segoe UI"/>
          <w:sz w:val="20"/>
          <w:szCs w:val="20"/>
        </w:rPr>
      </w:pPr>
      <w:r w:rsidRPr="004214AD">
        <w:rPr>
          <w:rFonts w:ascii="Segoe UI" w:hAnsi="Segoe UI" w:cs="Segoe UI"/>
          <w:b/>
          <w:bCs/>
          <w:sz w:val="20"/>
          <w:szCs w:val="20"/>
        </w:rPr>
        <w:t xml:space="preserve">Relevant </w:t>
      </w:r>
      <w:r w:rsidR="00BB440B" w:rsidRPr="004214AD">
        <w:rPr>
          <w:rFonts w:ascii="Segoe UI" w:hAnsi="Segoe UI" w:cs="Segoe UI"/>
          <w:b/>
          <w:bCs/>
          <w:sz w:val="20"/>
          <w:szCs w:val="20"/>
        </w:rPr>
        <w:t>Associated</w:t>
      </w:r>
      <w:r w:rsidRPr="004214AD">
        <w:rPr>
          <w:rFonts w:ascii="Segoe UI" w:hAnsi="Segoe UI" w:cs="Segoe UI"/>
          <w:b/>
          <w:bCs/>
          <w:sz w:val="20"/>
          <w:szCs w:val="20"/>
        </w:rPr>
        <w:t xml:space="preserve"> Requirements</w:t>
      </w:r>
      <w:r w:rsidR="00A30297" w:rsidRPr="004214AD">
        <w:rPr>
          <w:rFonts w:ascii="Segoe UI" w:hAnsi="Segoe UI" w:cs="Segoe UI"/>
          <w:b/>
          <w:bCs/>
          <w:sz w:val="20"/>
          <w:szCs w:val="20"/>
        </w:rPr>
        <w:t xml:space="preserve"> </w:t>
      </w:r>
      <w:r w:rsidR="00A30297" w:rsidRPr="004214AD">
        <w:rPr>
          <w:rFonts w:ascii="Segoe UI" w:hAnsi="Segoe UI" w:cs="Segoe UI"/>
          <w:sz w:val="20"/>
          <w:szCs w:val="20"/>
        </w:rPr>
        <w:t>[</w:t>
      </w:r>
      <w:r w:rsidR="00A30297" w:rsidRPr="004214AD">
        <w:rPr>
          <w:rFonts w:ascii="Segoe UI" w:hAnsi="Segoe UI" w:cs="Segoe UI"/>
          <w:i/>
          <w:iCs/>
          <w:sz w:val="20"/>
          <w:szCs w:val="20"/>
        </w:rPr>
        <w:t>delete as appropriate</w:t>
      </w:r>
      <w:r w:rsidR="00A30297" w:rsidRPr="004214AD">
        <w:rPr>
          <w:rFonts w:ascii="Segoe UI" w:hAnsi="Segoe UI" w:cs="Segoe UI"/>
          <w:sz w:val="20"/>
          <w:szCs w:val="20"/>
        </w:rPr>
        <w:t>]</w:t>
      </w:r>
    </w:p>
    <w:p w14:paraId="44FB529B" w14:textId="41947698" w:rsidR="00A30297" w:rsidRPr="004214AD" w:rsidRDefault="00462D80" w:rsidP="000606D3">
      <w:pPr>
        <w:pStyle w:val="ListParagraph"/>
        <w:numPr>
          <w:ilvl w:val="0"/>
          <w:numId w:val="7"/>
        </w:numPr>
        <w:spacing w:after="0"/>
        <w:rPr>
          <w:rFonts w:ascii="Segoe UI" w:hAnsi="Segoe UI" w:cs="Segoe UI"/>
          <w:sz w:val="20"/>
          <w:szCs w:val="20"/>
        </w:rPr>
      </w:pPr>
      <w:r w:rsidRPr="004214AD">
        <w:rPr>
          <w:rFonts w:ascii="Segoe UI" w:hAnsi="Segoe UI" w:cs="Segoe UI"/>
          <w:b/>
          <w:bCs/>
          <w:sz w:val="20"/>
          <w:szCs w:val="20"/>
        </w:rPr>
        <w:t>Code of Welfare: Meat Chickens 2018</w:t>
      </w:r>
      <w:r w:rsidRPr="004214AD">
        <w:rPr>
          <w:rFonts w:ascii="Segoe UI" w:hAnsi="Segoe UI" w:cs="Segoe UI"/>
          <w:sz w:val="20"/>
          <w:szCs w:val="20"/>
        </w:rPr>
        <w:t xml:space="preserve"> </w:t>
      </w:r>
      <w:r w:rsidR="00BB1B46" w:rsidRPr="004214AD">
        <w:rPr>
          <w:rFonts w:ascii="Segoe UI" w:hAnsi="Segoe UI" w:cs="Segoe UI"/>
          <w:sz w:val="20"/>
          <w:szCs w:val="20"/>
        </w:rPr>
        <w:t>–</w:t>
      </w:r>
      <w:r w:rsidRPr="004214AD">
        <w:rPr>
          <w:rFonts w:ascii="Segoe UI" w:hAnsi="Segoe UI" w:cs="Segoe UI"/>
          <w:sz w:val="20"/>
          <w:szCs w:val="20"/>
        </w:rPr>
        <w:t xml:space="preserve"> </w:t>
      </w:r>
      <w:r w:rsidR="00BB1B46" w:rsidRPr="004214AD">
        <w:rPr>
          <w:rFonts w:ascii="Segoe UI" w:hAnsi="Segoe UI" w:cs="Segoe UI"/>
          <w:sz w:val="20"/>
          <w:szCs w:val="20"/>
        </w:rPr>
        <w:t xml:space="preserve">Minimum </w:t>
      </w:r>
      <w:r w:rsidR="000B73AA" w:rsidRPr="004214AD">
        <w:rPr>
          <w:rFonts w:ascii="Segoe UI" w:hAnsi="Segoe UI" w:cs="Segoe UI"/>
          <w:sz w:val="20"/>
          <w:szCs w:val="20"/>
        </w:rPr>
        <w:t>Standard No.</w:t>
      </w:r>
      <w:r w:rsidR="00183B4C" w:rsidRPr="004214AD">
        <w:rPr>
          <w:rFonts w:ascii="Segoe UI" w:hAnsi="Segoe UI" w:cs="Segoe UI"/>
          <w:sz w:val="20"/>
          <w:szCs w:val="20"/>
        </w:rPr>
        <w:t xml:space="preserve"> 4</w:t>
      </w:r>
      <w:r w:rsidR="000B73AA" w:rsidRPr="004214AD">
        <w:rPr>
          <w:rFonts w:ascii="Segoe UI" w:hAnsi="Segoe UI" w:cs="Segoe UI"/>
          <w:sz w:val="20"/>
          <w:szCs w:val="20"/>
        </w:rPr>
        <w:t xml:space="preserve"> Housing and Equipment.</w:t>
      </w:r>
      <w:r w:rsidR="00CA11F9" w:rsidRPr="004214AD">
        <w:rPr>
          <w:rFonts w:ascii="Segoe UI" w:hAnsi="Segoe UI" w:cs="Segoe UI"/>
          <w:sz w:val="20"/>
          <w:szCs w:val="20"/>
        </w:rPr>
        <w:t xml:space="preserve"> Minimum Standard No. 7 – Ventilation.</w:t>
      </w:r>
      <w:r w:rsidR="000B73AA" w:rsidRPr="004214AD">
        <w:rPr>
          <w:rFonts w:ascii="Segoe UI" w:hAnsi="Segoe UI" w:cs="Segoe UI"/>
          <w:sz w:val="20"/>
          <w:szCs w:val="20"/>
        </w:rPr>
        <w:t xml:space="preserve"> </w:t>
      </w:r>
      <w:r w:rsidR="00543A42" w:rsidRPr="004214AD">
        <w:rPr>
          <w:rFonts w:ascii="Segoe UI" w:hAnsi="Segoe UI" w:cs="Segoe UI"/>
          <w:sz w:val="20"/>
          <w:szCs w:val="20"/>
        </w:rPr>
        <w:t xml:space="preserve">Minimum Standard No. </w:t>
      </w:r>
      <w:r w:rsidR="00353E7A" w:rsidRPr="004214AD">
        <w:rPr>
          <w:rFonts w:ascii="Segoe UI" w:hAnsi="Segoe UI" w:cs="Segoe UI"/>
          <w:sz w:val="20"/>
          <w:szCs w:val="20"/>
        </w:rPr>
        <w:t>9</w:t>
      </w:r>
      <w:r w:rsidR="00543A42" w:rsidRPr="004214AD">
        <w:rPr>
          <w:rFonts w:ascii="Segoe UI" w:hAnsi="Segoe UI" w:cs="Segoe UI"/>
          <w:sz w:val="20"/>
          <w:szCs w:val="20"/>
        </w:rPr>
        <w:t xml:space="preserve"> </w:t>
      </w:r>
      <w:r w:rsidR="00D04DF0" w:rsidRPr="004214AD">
        <w:rPr>
          <w:rFonts w:ascii="Segoe UI" w:hAnsi="Segoe UI" w:cs="Segoe UI"/>
          <w:sz w:val="20"/>
          <w:szCs w:val="20"/>
        </w:rPr>
        <w:t>–</w:t>
      </w:r>
      <w:r w:rsidR="00543A42" w:rsidRPr="004214AD">
        <w:rPr>
          <w:rFonts w:ascii="Segoe UI" w:hAnsi="Segoe UI" w:cs="Segoe UI"/>
          <w:sz w:val="20"/>
          <w:szCs w:val="20"/>
        </w:rPr>
        <w:t xml:space="preserve"> </w:t>
      </w:r>
      <w:r w:rsidR="00353E7A" w:rsidRPr="004214AD">
        <w:rPr>
          <w:rFonts w:ascii="Segoe UI" w:hAnsi="Segoe UI" w:cs="Segoe UI"/>
          <w:sz w:val="20"/>
          <w:szCs w:val="20"/>
        </w:rPr>
        <w:t>Litter Management</w:t>
      </w:r>
      <w:r w:rsidR="00D04DF0" w:rsidRPr="004214AD">
        <w:rPr>
          <w:rFonts w:ascii="Segoe UI" w:hAnsi="Segoe UI" w:cs="Segoe UI"/>
          <w:sz w:val="20"/>
          <w:szCs w:val="20"/>
        </w:rPr>
        <w:t>.</w:t>
      </w:r>
    </w:p>
    <w:p w14:paraId="5DFAF948" w14:textId="21E0DBEC" w:rsidR="000C1493" w:rsidRPr="004214AD" w:rsidRDefault="008C7F85" w:rsidP="004214AD">
      <w:pPr>
        <w:pStyle w:val="ListParagraph"/>
        <w:numPr>
          <w:ilvl w:val="0"/>
          <w:numId w:val="7"/>
        </w:numPr>
        <w:spacing w:after="120"/>
        <w:rPr>
          <w:rFonts w:ascii="Segoe UI" w:hAnsi="Segoe UI" w:cs="Segoe UI"/>
          <w:sz w:val="20"/>
          <w:szCs w:val="20"/>
        </w:rPr>
      </w:pPr>
      <w:r w:rsidRPr="004214AD">
        <w:rPr>
          <w:rFonts w:ascii="Segoe UI" w:hAnsi="Segoe UI" w:cs="Segoe UI"/>
          <w:b/>
          <w:bCs/>
          <w:sz w:val="20"/>
          <w:szCs w:val="20"/>
        </w:rPr>
        <w:t>Code of Welfare</w:t>
      </w:r>
      <w:r w:rsidRPr="004214AD">
        <w:rPr>
          <w:rFonts w:ascii="Segoe UI" w:hAnsi="Segoe UI" w:cs="Segoe UI"/>
          <w:sz w:val="20"/>
          <w:szCs w:val="20"/>
        </w:rPr>
        <w:t xml:space="preserve">: </w:t>
      </w:r>
      <w:r w:rsidRPr="004214AD">
        <w:rPr>
          <w:rFonts w:ascii="Segoe UI" w:hAnsi="Segoe UI" w:cs="Segoe UI"/>
          <w:b/>
          <w:bCs/>
          <w:sz w:val="20"/>
          <w:szCs w:val="20"/>
        </w:rPr>
        <w:t>Layer Hens</w:t>
      </w:r>
      <w:r w:rsidR="00BB3BE9" w:rsidRPr="004214AD">
        <w:rPr>
          <w:rFonts w:ascii="Segoe UI" w:hAnsi="Segoe UI" w:cs="Segoe UI"/>
          <w:sz w:val="20"/>
          <w:szCs w:val="20"/>
        </w:rPr>
        <w:t xml:space="preserve"> </w:t>
      </w:r>
      <w:r w:rsidR="00E564D1" w:rsidRPr="004214AD">
        <w:rPr>
          <w:rFonts w:ascii="Segoe UI" w:hAnsi="Segoe UI" w:cs="Segoe UI"/>
          <w:b/>
          <w:bCs/>
          <w:sz w:val="20"/>
          <w:szCs w:val="20"/>
        </w:rPr>
        <w:t>2018</w:t>
      </w:r>
      <w:r w:rsidR="00E564D1" w:rsidRPr="004214AD">
        <w:rPr>
          <w:rFonts w:ascii="Segoe UI" w:hAnsi="Segoe UI" w:cs="Segoe UI"/>
          <w:sz w:val="20"/>
          <w:szCs w:val="20"/>
        </w:rPr>
        <w:t xml:space="preserve"> </w:t>
      </w:r>
      <w:r w:rsidR="00BB3BE9" w:rsidRPr="004214AD">
        <w:rPr>
          <w:rFonts w:ascii="Segoe UI" w:hAnsi="Segoe UI" w:cs="Segoe UI"/>
          <w:sz w:val="20"/>
          <w:szCs w:val="20"/>
        </w:rPr>
        <w:t xml:space="preserve">- </w:t>
      </w:r>
      <w:r w:rsidR="003B79DE" w:rsidRPr="004214AD">
        <w:rPr>
          <w:rFonts w:ascii="Segoe UI" w:hAnsi="Segoe UI" w:cs="Segoe UI"/>
          <w:sz w:val="20"/>
          <w:szCs w:val="20"/>
        </w:rPr>
        <w:t xml:space="preserve">Minimum Standard No. 4 – Housing and Equipment Design, Construction and Maintenance. </w:t>
      </w:r>
      <w:r w:rsidR="00E22983" w:rsidRPr="004214AD">
        <w:rPr>
          <w:rFonts w:ascii="Segoe UI" w:hAnsi="Segoe UI" w:cs="Segoe UI"/>
          <w:sz w:val="20"/>
          <w:szCs w:val="20"/>
        </w:rPr>
        <w:t xml:space="preserve">Minimum Standard No. 8 – Ventilation. </w:t>
      </w:r>
      <w:r w:rsidR="00BB3BE9" w:rsidRPr="004214AD">
        <w:rPr>
          <w:rFonts w:ascii="Segoe UI" w:hAnsi="Segoe UI" w:cs="Segoe UI"/>
          <w:sz w:val="20"/>
          <w:szCs w:val="20"/>
        </w:rPr>
        <w:t xml:space="preserve">Minimum Standard No. </w:t>
      </w:r>
      <w:r w:rsidR="007C2CF0" w:rsidRPr="004214AD">
        <w:rPr>
          <w:rFonts w:ascii="Segoe UI" w:hAnsi="Segoe UI" w:cs="Segoe UI"/>
          <w:sz w:val="20"/>
          <w:szCs w:val="20"/>
        </w:rPr>
        <w:t>1</w:t>
      </w:r>
      <w:r w:rsidR="004423D2" w:rsidRPr="004214AD">
        <w:rPr>
          <w:rFonts w:ascii="Segoe UI" w:hAnsi="Segoe UI" w:cs="Segoe UI"/>
          <w:sz w:val="20"/>
          <w:szCs w:val="20"/>
        </w:rPr>
        <w:t>0</w:t>
      </w:r>
      <w:r w:rsidR="00BB3BE9" w:rsidRPr="004214AD">
        <w:rPr>
          <w:rFonts w:ascii="Segoe UI" w:hAnsi="Segoe UI" w:cs="Segoe UI"/>
          <w:sz w:val="20"/>
          <w:szCs w:val="20"/>
        </w:rPr>
        <w:t xml:space="preserve"> </w:t>
      </w:r>
      <w:r w:rsidR="007C2CF0" w:rsidRPr="004214AD">
        <w:rPr>
          <w:rFonts w:ascii="Segoe UI" w:hAnsi="Segoe UI" w:cs="Segoe UI"/>
          <w:sz w:val="20"/>
          <w:szCs w:val="20"/>
        </w:rPr>
        <w:t>–</w:t>
      </w:r>
      <w:r w:rsidR="00BB3BE9" w:rsidRPr="004214AD">
        <w:rPr>
          <w:rFonts w:ascii="Segoe UI" w:hAnsi="Segoe UI" w:cs="Segoe UI"/>
          <w:sz w:val="20"/>
          <w:szCs w:val="20"/>
        </w:rPr>
        <w:t xml:space="preserve"> </w:t>
      </w:r>
      <w:r w:rsidR="004423D2" w:rsidRPr="004214AD">
        <w:rPr>
          <w:rFonts w:ascii="Segoe UI" w:hAnsi="Segoe UI" w:cs="Segoe UI"/>
          <w:sz w:val="20"/>
          <w:szCs w:val="20"/>
        </w:rPr>
        <w:t>Litter Management in Barns</w:t>
      </w:r>
      <w:r w:rsidR="00BB3BE9" w:rsidRPr="004214AD">
        <w:rPr>
          <w:rFonts w:ascii="Segoe UI" w:hAnsi="Segoe UI" w:cs="Segoe UI"/>
          <w:sz w:val="20"/>
          <w:szCs w:val="20"/>
        </w:rPr>
        <w:t>.</w:t>
      </w:r>
      <w:r w:rsidR="00EA7D5C" w:rsidRPr="004214AD">
        <w:rPr>
          <w:rFonts w:ascii="Segoe UI" w:hAnsi="Segoe UI" w:cs="Segoe UI"/>
          <w:sz w:val="20"/>
          <w:szCs w:val="20"/>
        </w:rPr>
        <w:t xml:space="preserve"> </w:t>
      </w:r>
    </w:p>
    <w:p w14:paraId="377D03FF" w14:textId="6C6446BF" w:rsidR="0087672D" w:rsidRPr="004214AD" w:rsidRDefault="0087672D" w:rsidP="000C1493">
      <w:pPr>
        <w:spacing w:after="0"/>
        <w:rPr>
          <w:rFonts w:ascii="Segoe UI" w:hAnsi="Segoe UI" w:cs="Segoe UI"/>
          <w:b/>
          <w:bCs/>
          <w:sz w:val="20"/>
          <w:szCs w:val="20"/>
        </w:rPr>
      </w:pPr>
      <w:r w:rsidRPr="004214AD">
        <w:rPr>
          <w:rFonts w:ascii="Segoe UI" w:hAnsi="Segoe UI" w:cs="Segoe UI"/>
          <w:b/>
          <w:bCs/>
          <w:sz w:val="20"/>
          <w:szCs w:val="20"/>
        </w:rPr>
        <w:t>Biosecurity Objectives:</w:t>
      </w:r>
    </w:p>
    <w:p w14:paraId="2438EEDD" w14:textId="6B7F0723" w:rsidR="00EC7A70" w:rsidRPr="004214AD" w:rsidRDefault="00EC7A70" w:rsidP="00710D4F">
      <w:pPr>
        <w:numPr>
          <w:ilvl w:val="0"/>
          <w:numId w:val="4"/>
        </w:numPr>
        <w:spacing w:after="0"/>
        <w:rPr>
          <w:rFonts w:ascii="Segoe UI" w:hAnsi="Segoe UI" w:cs="Segoe UI"/>
          <w:b/>
          <w:bCs/>
          <w:sz w:val="20"/>
          <w:szCs w:val="20"/>
        </w:rPr>
      </w:pPr>
      <w:r w:rsidRPr="004214AD">
        <w:rPr>
          <w:rFonts w:ascii="Segoe UI" w:hAnsi="Segoe UI" w:cs="Segoe UI"/>
          <w:b/>
          <w:bCs/>
          <w:sz w:val="20"/>
          <w:szCs w:val="20"/>
        </w:rPr>
        <w:t xml:space="preserve">Limit and control access </w:t>
      </w:r>
      <w:r w:rsidRPr="004214AD">
        <w:rPr>
          <w:rFonts w:ascii="Segoe UI" w:hAnsi="Segoe UI" w:cs="Segoe UI"/>
          <w:sz w:val="20"/>
          <w:szCs w:val="20"/>
        </w:rPr>
        <w:t xml:space="preserve">to poultry production areas by people. </w:t>
      </w:r>
    </w:p>
    <w:p w14:paraId="0F474DCC" w14:textId="14C17BBA" w:rsidR="007F3E98" w:rsidRPr="004214AD" w:rsidRDefault="007F3E98" w:rsidP="007F3E98">
      <w:pPr>
        <w:pStyle w:val="ListParagraph"/>
        <w:numPr>
          <w:ilvl w:val="0"/>
          <w:numId w:val="4"/>
        </w:numPr>
        <w:spacing w:after="60" w:line="300" w:lineRule="atLeast"/>
        <w:rPr>
          <w:rFonts w:ascii="Segoe UI" w:eastAsia="Times New Roman" w:hAnsi="Segoe UI" w:cs="Segoe UI"/>
          <w:kern w:val="0"/>
          <w:sz w:val="20"/>
          <w:szCs w:val="20"/>
          <w:lang w:eastAsia="en-NZ"/>
          <w14:ligatures w14:val="none"/>
        </w:rPr>
      </w:pPr>
      <w:r w:rsidRPr="004214AD">
        <w:rPr>
          <w:rFonts w:ascii="Segoe UI" w:eastAsia="Times New Roman" w:hAnsi="Segoe UI" w:cs="Segoe UI"/>
          <w:b/>
          <w:bCs/>
          <w:kern w:val="0"/>
          <w:sz w:val="20"/>
          <w:szCs w:val="20"/>
          <w:lang w:eastAsia="en-NZ"/>
          <w14:ligatures w14:val="none"/>
        </w:rPr>
        <w:t>Minimise the risk of introducing infectious agents and pathogens</w:t>
      </w:r>
      <w:r w:rsidRPr="004214AD">
        <w:rPr>
          <w:rFonts w:ascii="Segoe UI" w:eastAsia="Times New Roman" w:hAnsi="Segoe UI" w:cs="Segoe UI"/>
          <w:kern w:val="0"/>
          <w:sz w:val="20"/>
          <w:szCs w:val="20"/>
          <w:lang w:eastAsia="en-NZ"/>
          <w14:ligatures w14:val="none"/>
        </w:rPr>
        <w:t xml:space="preserve"> through vermin</w:t>
      </w:r>
      <w:r w:rsidR="00A411AC" w:rsidRPr="004214AD">
        <w:rPr>
          <w:rFonts w:ascii="Segoe UI" w:eastAsia="Times New Roman" w:hAnsi="Segoe UI" w:cs="Segoe UI"/>
          <w:kern w:val="0"/>
          <w:sz w:val="20"/>
          <w:szCs w:val="20"/>
          <w:lang w:eastAsia="en-NZ"/>
          <w14:ligatures w14:val="none"/>
        </w:rPr>
        <w:t xml:space="preserve">, </w:t>
      </w:r>
      <w:r w:rsidRPr="004214AD">
        <w:rPr>
          <w:rFonts w:ascii="Segoe UI" w:eastAsia="Times New Roman" w:hAnsi="Segoe UI" w:cs="Segoe UI"/>
          <w:kern w:val="0"/>
          <w:sz w:val="20"/>
          <w:szCs w:val="20"/>
          <w:lang w:eastAsia="en-NZ"/>
          <w14:ligatures w14:val="none"/>
        </w:rPr>
        <w:t>particularly rodents</w:t>
      </w:r>
      <w:r w:rsidR="00A411AC" w:rsidRPr="004214AD">
        <w:rPr>
          <w:rFonts w:ascii="Segoe UI" w:eastAsia="Times New Roman" w:hAnsi="Segoe UI" w:cs="Segoe UI"/>
          <w:kern w:val="0"/>
          <w:sz w:val="20"/>
          <w:szCs w:val="20"/>
          <w:lang w:eastAsia="en-NZ"/>
          <w14:ligatures w14:val="none"/>
        </w:rPr>
        <w:t xml:space="preserve">, </w:t>
      </w:r>
      <w:r w:rsidRPr="004214AD">
        <w:rPr>
          <w:rFonts w:ascii="Segoe UI" w:eastAsia="Times New Roman" w:hAnsi="Segoe UI" w:cs="Segoe UI"/>
          <w:kern w:val="0"/>
          <w:sz w:val="20"/>
          <w:szCs w:val="20"/>
          <w:lang w:eastAsia="en-NZ"/>
          <w14:ligatures w14:val="none"/>
        </w:rPr>
        <w:t>by preventing their presence in production areas.</w:t>
      </w:r>
    </w:p>
    <w:tbl>
      <w:tblPr>
        <w:tblStyle w:val="TableGrid"/>
        <w:tblW w:w="1048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31"/>
        <w:gridCol w:w="5954"/>
      </w:tblGrid>
      <w:tr w:rsidR="00D15FE5" w:rsidRPr="004214AD" w14:paraId="3991BAF1" w14:textId="1CC034AB" w:rsidTr="004370BE">
        <w:tc>
          <w:tcPr>
            <w:tcW w:w="4531" w:type="dxa"/>
            <w:shd w:val="clear" w:color="auto" w:fill="FFB700"/>
            <w:vAlign w:val="center"/>
          </w:tcPr>
          <w:p w14:paraId="00DDE253" w14:textId="4F81F55B" w:rsidR="00D15FE5" w:rsidRPr="004214AD" w:rsidRDefault="00D15FE5" w:rsidP="00C8456A">
            <w:pPr>
              <w:jc w:val="center"/>
              <w:rPr>
                <w:rFonts w:ascii="Segoe UI" w:hAnsi="Segoe UI" w:cs="Segoe UI"/>
                <w:b/>
                <w:bCs/>
                <w:sz w:val="20"/>
                <w:szCs w:val="20"/>
              </w:rPr>
            </w:pPr>
            <w:r w:rsidRPr="004214AD">
              <w:rPr>
                <w:rFonts w:ascii="Segoe UI" w:hAnsi="Segoe UI" w:cs="Segoe UI"/>
                <w:b/>
                <w:bCs/>
                <w:sz w:val="20"/>
                <w:szCs w:val="20"/>
              </w:rPr>
              <w:t>Activity</w:t>
            </w:r>
          </w:p>
        </w:tc>
        <w:tc>
          <w:tcPr>
            <w:tcW w:w="5954" w:type="dxa"/>
            <w:shd w:val="clear" w:color="auto" w:fill="FFB700"/>
            <w:vAlign w:val="center"/>
          </w:tcPr>
          <w:p w14:paraId="5B403143" w14:textId="5498C863" w:rsidR="00D15FE5" w:rsidRPr="004214AD" w:rsidRDefault="00D15FE5" w:rsidP="00C8456A">
            <w:pPr>
              <w:jc w:val="center"/>
              <w:rPr>
                <w:rFonts w:ascii="Segoe UI" w:hAnsi="Segoe UI" w:cs="Segoe UI"/>
                <w:b/>
                <w:bCs/>
                <w:sz w:val="20"/>
                <w:szCs w:val="20"/>
              </w:rPr>
            </w:pPr>
            <w:r w:rsidRPr="004214AD">
              <w:rPr>
                <w:rFonts w:ascii="Segoe UI" w:hAnsi="Segoe UI" w:cs="Segoe UI"/>
                <w:b/>
                <w:bCs/>
                <w:sz w:val="20"/>
                <w:szCs w:val="20"/>
              </w:rPr>
              <w:t>Farm Procedure</w:t>
            </w:r>
          </w:p>
        </w:tc>
      </w:tr>
      <w:tr w:rsidR="00D15FE5" w:rsidRPr="004214AD" w14:paraId="0F93569B" w14:textId="243D08AC" w:rsidTr="004370BE">
        <w:tc>
          <w:tcPr>
            <w:tcW w:w="4531" w:type="dxa"/>
            <w:vAlign w:val="center"/>
          </w:tcPr>
          <w:p w14:paraId="42323094" w14:textId="77777777" w:rsidR="00C422C0" w:rsidRPr="004214AD" w:rsidRDefault="003E56ED" w:rsidP="00C422C0">
            <w:pPr>
              <w:spacing w:before="60" w:after="60"/>
              <w:rPr>
                <w:rFonts w:ascii="Segoe UI" w:hAnsi="Segoe UI" w:cs="Segoe UI"/>
                <w:b/>
                <w:bCs/>
                <w:sz w:val="20"/>
                <w:szCs w:val="20"/>
              </w:rPr>
            </w:pPr>
            <w:r w:rsidRPr="004214AD">
              <w:rPr>
                <w:rFonts w:ascii="Segoe UI" w:hAnsi="Segoe UI" w:cs="Segoe UI"/>
                <w:b/>
                <w:bCs/>
                <w:sz w:val="20"/>
                <w:szCs w:val="20"/>
              </w:rPr>
              <w:t xml:space="preserve">1. </w:t>
            </w:r>
            <w:r w:rsidR="00C422C0" w:rsidRPr="004214AD">
              <w:rPr>
                <w:rFonts w:ascii="Segoe UI" w:hAnsi="Segoe UI" w:cs="Segoe UI"/>
                <w:b/>
                <w:bCs/>
                <w:sz w:val="20"/>
                <w:szCs w:val="20"/>
              </w:rPr>
              <w:t>Describe the farm procedure for managing manure in housing.</w:t>
            </w:r>
          </w:p>
          <w:p w14:paraId="26BD72FD" w14:textId="5CB76B3E" w:rsidR="00D33504" w:rsidRPr="004214AD" w:rsidRDefault="00C422C0" w:rsidP="00A31530">
            <w:pPr>
              <w:spacing w:before="60" w:after="60"/>
              <w:rPr>
                <w:rFonts w:ascii="Segoe UI" w:hAnsi="Segoe UI" w:cs="Segoe UI"/>
                <w:sz w:val="20"/>
                <w:szCs w:val="20"/>
              </w:rPr>
            </w:pPr>
            <w:r w:rsidRPr="004214AD">
              <w:rPr>
                <w:rFonts w:ascii="Segoe UI" w:hAnsi="Segoe UI" w:cs="Segoe UI"/>
                <w:sz w:val="20"/>
                <w:szCs w:val="20"/>
              </w:rPr>
              <w:t>Outline how manure is managed inside the housing to prevent odours, excessive build</w:t>
            </w:r>
            <w:r w:rsidRPr="004214AD">
              <w:rPr>
                <w:rFonts w:ascii="Segoe UI" w:hAnsi="Segoe UI" w:cs="Segoe UI"/>
                <w:sz w:val="20"/>
                <w:szCs w:val="20"/>
              </w:rPr>
              <w:noBreakHyphen/>
              <w:t>up, or, in litter systems, dampness of the litter.</w:t>
            </w:r>
          </w:p>
        </w:tc>
        <w:tc>
          <w:tcPr>
            <w:tcW w:w="5954" w:type="dxa"/>
            <w:vAlign w:val="center"/>
          </w:tcPr>
          <w:p w14:paraId="321D3B92" w14:textId="77777777" w:rsidR="00D15FE5" w:rsidRPr="004214AD" w:rsidRDefault="00D15FE5" w:rsidP="007F6C44">
            <w:pPr>
              <w:spacing w:before="120" w:after="120"/>
              <w:jc w:val="center"/>
              <w:rPr>
                <w:rFonts w:ascii="Segoe UI" w:hAnsi="Segoe UI" w:cs="Segoe UI"/>
                <w:sz w:val="20"/>
                <w:szCs w:val="20"/>
              </w:rPr>
            </w:pPr>
          </w:p>
          <w:p w14:paraId="0E0D6F64" w14:textId="77777777" w:rsidR="00CF3496" w:rsidRPr="004214AD" w:rsidRDefault="00CF3496" w:rsidP="007F6C44">
            <w:pPr>
              <w:spacing w:before="120" w:after="120"/>
              <w:jc w:val="center"/>
              <w:rPr>
                <w:rFonts w:ascii="Segoe UI" w:hAnsi="Segoe UI" w:cs="Segoe UI"/>
                <w:sz w:val="20"/>
                <w:szCs w:val="20"/>
              </w:rPr>
            </w:pPr>
          </w:p>
          <w:p w14:paraId="56E3F14A" w14:textId="77777777" w:rsidR="00CF3496" w:rsidRPr="004214AD" w:rsidRDefault="00CF3496" w:rsidP="007F6C44">
            <w:pPr>
              <w:spacing w:before="120" w:after="120"/>
              <w:jc w:val="center"/>
              <w:rPr>
                <w:rFonts w:ascii="Segoe UI" w:hAnsi="Segoe UI" w:cs="Segoe UI"/>
                <w:sz w:val="20"/>
                <w:szCs w:val="20"/>
              </w:rPr>
            </w:pPr>
          </w:p>
          <w:p w14:paraId="519C512A" w14:textId="77777777" w:rsidR="00CF3496" w:rsidRPr="004214AD" w:rsidRDefault="00CF3496" w:rsidP="007F6C44">
            <w:pPr>
              <w:spacing w:before="120" w:after="120"/>
              <w:jc w:val="center"/>
              <w:rPr>
                <w:rFonts w:ascii="Segoe UI" w:hAnsi="Segoe UI" w:cs="Segoe UI"/>
                <w:sz w:val="20"/>
                <w:szCs w:val="20"/>
              </w:rPr>
            </w:pPr>
          </w:p>
          <w:p w14:paraId="508E0A3F" w14:textId="77777777" w:rsidR="00CF3496" w:rsidRPr="004214AD" w:rsidRDefault="00CF3496" w:rsidP="007F6C44">
            <w:pPr>
              <w:spacing w:before="120" w:after="120"/>
              <w:jc w:val="center"/>
              <w:rPr>
                <w:rFonts w:ascii="Segoe UI" w:hAnsi="Segoe UI" w:cs="Segoe UI"/>
                <w:sz w:val="20"/>
                <w:szCs w:val="20"/>
              </w:rPr>
            </w:pPr>
          </w:p>
          <w:p w14:paraId="4CF119AB" w14:textId="77777777" w:rsidR="00CF3496" w:rsidRPr="004214AD" w:rsidRDefault="00CF3496" w:rsidP="007F6C44">
            <w:pPr>
              <w:spacing w:before="120" w:after="120"/>
              <w:jc w:val="center"/>
              <w:rPr>
                <w:rFonts w:ascii="Segoe UI" w:hAnsi="Segoe UI" w:cs="Segoe UI"/>
                <w:sz w:val="20"/>
                <w:szCs w:val="20"/>
              </w:rPr>
            </w:pPr>
          </w:p>
        </w:tc>
      </w:tr>
      <w:tr w:rsidR="00AC0527" w:rsidRPr="004214AD" w14:paraId="5F47A90A" w14:textId="77777777" w:rsidTr="004370BE">
        <w:tc>
          <w:tcPr>
            <w:tcW w:w="4531" w:type="dxa"/>
            <w:vAlign w:val="center"/>
          </w:tcPr>
          <w:p w14:paraId="682D5698" w14:textId="049561F2" w:rsidR="00BC0514" w:rsidRPr="004214AD" w:rsidRDefault="00BC0514" w:rsidP="00BC0514">
            <w:pPr>
              <w:spacing w:before="60" w:after="60"/>
              <w:rPr>
                <w:rFonts w:ascii="Segoe UI" w:hAnsi="Segoe UI" w:cs="Segoe UI"/>
                <w:b/>
                <w:bCs/>
                <w:sz w:val="20"/>
                <w:szCs w:val="20"/>
              </w:rPr>
            </w:pPr>
            <w:r w:rsidRPr="004214AD">
              <w:rPr>
                <w:rFonts w:ascii="Segoe UI" w:hAnsi="Segoe UI" w:cs="Segoe UI"/>
                <w:b/>
                <w:bCs/>
                <w:sz w:val="20"/>
                <w:szCs w:val="20"/>
              </w:rPr>
              <w:t>2. Describe how manure is managed on the range</w:t>
            </w:r>
            <w:r w:rsidR="00C02310" w:rsidRPr="004214AD">
              <w:rPr>
                <w:rFonts w:ascii="Segoe UI" w:hAnsi="Segoe UI" w:cs="Segoe UI"/>
                <w:b/>
                <w:bCs/>
                <w:sz w:val="20"/>
                <w:szCs w:val="20"/>
              </w:rPr>
              <w:t>.</w:t>
            </w:r>
          </w:p>
          <w:p w14:paraId="4330EB94" w14:textId="145DBCE8" w:rsidR="00AC0527" w:rsidRPr="004214AD" w:rsidRDefault="00C02310" w:rsidP="00AC0527">
            <w:pPr>
              <w:spacing w:before="60" w:after="60"/>
              <w:rPr>
                <w:rFonts w:ascii="Segoe UI" w:hAnsi="Segoe UI" w:cs="Segoe UI"/>
                <w:sz w:val="20"/>
                <w:szCs w:val="20"/>
              </w:rPr>
            </w:pPr>
            <w:r w:rsidRPr="004214AD">
              <w:rPr>
                <w:rFonts w:ascii="Segoe UI" w:hAnsi="Segoe UI" w:cs="Segoe UI"/>
                <w:sz w:val="20"/>
                <w:szCs w:val="20"/>
              </w:rPr>
              <w:t>Include</w:t>
            </w:r>
            <w:r w:rsidR="00BC0514" w:rsidRPr="004214AD">
              <w:rPr>
                <w:rFonts w:ascii="Segoe UI" w:hAnsi="Segoe UI" w:cs="Segoe UI"/>
                <w:sz w:val="20"/>
                <w:szCs w:val="20"/>
              </w:rPr>
              <w:t xml:space="preserve"> how any build</w:t>
            </w:r>
            <w:r w:rsidR="00BC0514" w:rsidRPr="004214AD">
              <w:rPr>
                <w:rFonts w:ascii="Segoe UI" w:hAnsi="Segoe UI" w:cs="Segoe UI"/>
                <w:sz w:val="20"/>
                <w:szCs w:val="20"/>
              </w:rPr>
              <w:noBreakHyphen/>
              <w:t>up is controlled around entry and exit points to the housing.</w:t>
            </w:r>
          </w:p>
        </w:tc>
        <w:tc>
          <w:tcPr>
            <w:tcW w:w="5954" w:type="dxa"/>
            <w:vAlign w:val="center"/>
          </w:tcPr>
          <w:p w14:paraId="11CE60AA" w14:textId="77777777" w:rsidR="00AC0527" w:rsidRPr="004214AD" w:rsidRDefault="00AC0527" w:rsidP="007F6C44">
            <w:pPr>
              <w:spacing w:before="120" w:after="120"/>
              <w:jc w:val="center"/>
              <w:rPr>
                <w:rFonts w:ascii="Segoe UI" w:hAnsi="Segoe UI" w:cs="Segoe UI"/>
                <w:sz w:val="20"/>
                <w:szCs w:val="20"/>
              </w:rPr>
            </w:pPr>
          </w:p>
          <w:p w14:paraId="1ABF4625" w14:textId="77777777" w:rsidR="00826502" w:rsidRPr="004214AD" w:rsidRDefault="00826502" w:rsidP="007F6C44">
            <w:pPr>
              <w:spacing w:before="120" w:after="120"/>
              <w:jc w:val="center"/>
              <w:rPr>
                <w:rFonts w:ascii="Segoe UI" w:hAnsi="Segoe UI" w:cs="Segoe UI"/>
                <w:sz w:val="20"/>
                <w:szCs w:val="20"/>
              </w:rPr>
            </w:pPr>
          </w:p>
          <w:p w14:paraId="1731016D" w14:textId="77777777" w:rsidR="00826502" w:rsidRPr="004214AD" w:rsidRDefault="00826502" w:rsidP="007F6C44">
            <w:pPr>
              <w:spacing w:before="120" w:after="120"/>
              <w:jc w:val="center"/>
              <w:rPr>
                <w:rFonts w:ascii="Segoe UI" w:hAnsi="Segoe UI" w:cs="Segoe UI"/>
                <w:sz w:val="20"/>
                <w:szCs w:val="20"/>
              </w:rPr>
            </w:pPr>
          </w:p>
          <w:p w14:paraId="3181E37A" w14:textId="77777777" w:rsidR="00CF3496" w:rsidRPr="004214AD" w:rsidRDefault="00CF3496" w:rsidP="007F6C44">
            <w:pPr>
              <w:spacing w:before="120" w:after="120"/>
              <w:jc w:val="center"/>
              <w:rPr>
                <w:rFonts w:ascii="Segoe UI" w:hAnsi="Segoe UI" w:cs="Segoe UI"/>
                <w:sz w:val="20"/>
                <w:szCs w:val="20"/>
              </w:rPr>
            </w:pPr>
          </w:p>
          <w:p w14:paraId="579AC569" w14:textId="77777777" w:rsidR="00CF3496" w:rsidRPr="004214AD" w:rsidRDefault="00CF3496" w:rsidP="00CF3496">
            <w:pPr>
              <w:spacing w:before="120" w:after="120"/>
              <w:rPr>
                <w:rFonts w:ascii="Segoe UI" w:hAnsi="Segoe UI" w:cs="Segoe UI"/>
                <w:sz w:val="20"/>
                <w:szCs w:val="20"/>
              </w:rPr>
            </w:pPr>
          </w:p>
          <w:p w14:paraId="46CA706C" w14:textId="77777777" w:rsidR="00826502" w:rsidRPr="004214AD" w:rsidRDefault="00826502" w:rsidP="007F6C44">
            <w:pPr>
              <w:spacing w:before="120" w:after="120"/>
              <w:jc w:val="center"/>
              <w:rPr>
                <w:rFonts w:ascii="Segoe UI" w:hAnsi="Segoe UI" w:cs="Segoe UI"/>
                <w:sz w:val="20"/>
                <w:szCs w:val="20"/>
              </w:rPr>
            </w:pPr>
          </w:p>
        </w:tc>
      </w:tr>
      <w:tr w:rsidR="00942A77" w:rsidRPr="004214AD" w14:paraId="78960FCE" w14:textId="77777777" w:rsidTr="004370BE">
        <w:tc>
          <w:tcPr>
            <w:tcW w:w="4531" w:type="dxa"/>
            <w:vAlign w:val="center"/>
          </w:tcPr>
          <w:p w14:paraId="541656C3" w14:textId="67A8058E" w:rsidR="00890B4F" w:rsidRPr="004214AD" w:rsidRDefault="00890B4F" w:rsidP="00890B4F">
            <w:pPr>
              <w:spacing w:before="60" w:after="60"/>
              <w:rPr>
                <w:rFonts w:ascii="Segoe UI" w:hAnsi="Segoe UI" w:cs="Segoe UI"/>
                <w:b/>
                <w:bCs/>
                <w:sz w:val="20"/>
                <w:szCs w:val="20"/>
              </w:rPr>
            </w:pPr>
            <w:r w:rsidRPr="004214AD">
              <w:rPr>
                <w:rFonts w:ascii="Segoe UI" w:hAnsi="Segoe UI" w:cs="Segoe UI"/>
                <w:b/>
                <w:bCs/>
                <w:sz w:val="20"/>
                <w:szCs w:val="20"/>
              </w:rPr>
              <w:t>3. If manure is stored on the farm, describe where it is stored and how storage is managed.</w:t>
            </w:r>
          </w:p>
          <w:p w14:paraId="699B120D" w14:textId="1E3E78C6" w:rsidR="00942A77" w:rsidRPr="004214AD" w:rsidRDefault="00890B4F" w:rsidP="00396A14">
            <w:pPr>
              <w:spacing w:before="60" w:after="60"/>
              <w:rPr>
                <w:rFonts w:ascii="Segoe UI" w:hAnsi="Segoe UI" w:cs="Segoe UI"/>
                <w:sz w:val="20"/>
                <w:szCs w:val="20"/>
              </w:rPr>
            </w:pPr>
            <w:r w:rsidRPr="004214AD">
              <w:rPr>
                <w:rFonts w:ascii="Segoe UI" w:hAnsi="Segoe UI" w:cs="Segoe UI"/>
                <w:sz w:val="20"/>
                <w:szCs w:val="20"/>
              </w:rPr>
              <w:t>Litter or manure must not be stockpiled in the production area. It must be stored well away from poultry housing, with appropriate controls and buffering in place to prevent contamination and maintain biosecurity.</w:t>
            </w:r>
          </w:p>
        </w:tc>
        <w:tc>
          <w:tcPr>
            <w:tcW w:w="5954" w:type="dxa"/>
            <w:vAlign w:val="center"/>
          </w:tcPr>
          <w:p w14:paraId="660BF9DE" w14:textId="77777777" w:rsidR="00942A77" w:rsidRPr="004214AD" w:rsidRDefault="00942A77" w:rsidP="007F6C44">
            <w:pPr>
              <w:spacing w:before="120" w:after="120"/>
              <w:jc w:val="center"/>
              <w:rPr>
                <w:rFonts w:ascii="Segoe UI" w:hAnsi="Segoe UI" w:cs="Segoe UI"/>
                <w:sz w:val="20"/>
                <w:szCs w:val="20"/>
              </w:rPr>
            </w:pPr>
          </w:p>
          <w:p w14:paraId="10EBEFF2" w14:textId="77777777" w:rsidR="00826502" w:rsidRPr="004214AD" w:rsidRDefault="00826502" w:rsidP="007F6C44">
            <w:pPr>
              <w:spacing w:before="120" w:after="120"/>
              <w:jc w:val="center"/>
              <w:rPr>
                <w:rFonts w:ascii="Segoe UI" w:hAnsi="Segoe UI" w:cs="Segoe UI"/>
                <w:sz w:val="20"/>
                <w:szCs w:val="20"/>
              </w:rPr>
            </w:pPr>
          </w:p>
          <w:p w14:paraId="0D718B46" w14:textId="77777777" w:rsidR="00826502" w:rsidRPr="004214AD" w:rsidRDefault="00826502" w:rsidP="007F6C44">
            <w:pPr>
              <w:spacing w:before="120" w:after="120"/>
              <w:jc w:val="center"/>
              <w:rPr>
                <w:rFonts w:ascii="Segoe UI" w:hAnsi="Segoe UI" w:cs="Segoe UI"/>
                <w:sz w:val="20"/>
                <w:szCs w:val="20"/>
              </w:rPr>
            </w:pPr>
          </w:p>
          <w:p w14:paraId="2C21E138" w14:textId="77777777" w:rsidR="000C4B7C" w:rsidRDefault="000C4B7C" w:rsidP="007F6C44">
            <w:pPr>
              <w:spacing w:before="120" w:after="120"/>
              <w:jc w:val="center"/>
              <w:rPr>
                <w:rFonts w:ascii="Segoe UI" w:hAnsi="Segoe UI" w:cs="Segoe UI"/>
                <w:sz w:val="20"/>
                <w:szCs w:val="20"/>
              </w:rPr>
            </w:pPr>
          </w:p>
          <w:p w14:paraId="16F4D7D2" w14:textId="77777777" w:rsidR="004214AD" w:rsidRDefault="004214AD" w:rsidP="007F6C44">
            <w:pPr>
              <w:spacing w:before="120" w:after="120"/>
              <w:jc w:val="center"/>
              <w:rPr>
                <w:rFonts w:ascii="Segoe UI" w:hAnsi="Segoe UI" w:cs="Segoe UI"/>
                <w:sz w:val="20"/>
                <w:szCs w:val="20"/>
              </w:rPr>
            </w:pPr>
          </w:p>
          <w:p w14:paraId="3C8F47DB" w14:textId="77777777" w:rsidR="004214AD" w:rsidRPr="004214AD" w:rsidRDefault="004214AD" w:rsidP="007F6C44">
            <w:pPr>
              <w:spacing w:before="120" w:after="120"/>
              <w:jc w:val="center"/>
              <w:rPr>
                <w:rFonts w:ascii="Segoe UI" w:hAnsi="Segoe UI" w:cs="Segoe UI"/>
                <w:sz w:val="20"/>
                <w:szCs w:val="20"/>
              </w:rPr>
            </w:pPr>
          </w:p>
          <w:p w14:paraId="1E26D4BF" w14:textId="77777777" w:rsidR="000C4B7C" w:rsidRPr="004214AD" w:rsidRDefault="000C4B7C" w:rsidP="007F6C44">
            <w:pPr>
              <w:spacing w:before="120" w:after="120"/>
              <w:jc w:val="center"/>
              <w:rPr>
                <w:rFonts w:ascii="Segoe UI" w:hAnsi="Segoe UI" w:cs="Segoe UI"/>
                <w:sz w:val="20"/>
                <w:szCs w:val="20"/>
              </w:rPr>
            </w:pPr>
          </w:p>
          <w:p w14:paraId="7D10623F" w14:textId="77777777" w:rsidR="00826502" w:rsidRPr="004214AD" w:rsidRDefault="00826502" w:rsidP="007F6C44">
            <w:pPr>
              <w:spacing w:before="120" w:after="120"/>
              <w:jc w:val="center"/>
              <w:rPr>
                <w:rFonts w:ascii="Segoe UI" w:hAnsi="Segoe UI" w:cs="Segoe UI"/>
                <w:sz w:val="20"/>
                <w:szCs w:val="20"/>
              </w:rPr>
            </w:pPr>
          </w:p>
        </w:tc>
      </w:tr>
    </w:tbl>
    <w:p w14:paraId="6E18197F" w14:textId="77777777" w:rsidR="00C8456A" w:rsidRPr="004214AD" w:rsidRDefault="00C8456A" w:rsidP="00546789">
      <w:pPr>
        <w:spacing w:after="0"/>
        <w:rPr>
          <w:rFonts w:ascii="Segoe UI" w:hAnsi="Segoe UI" w:cs="Segoe UI"/>
          <w:sz w:val="20"/>
          <w:szCs w:val="20"/>
        </w:rPr>
      </w:pPr>
    </w:p>
    <w:sectPr w:rsidR="00C8456A" w:rsidRPr="004214AD" w:rsidSect="009153F4">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B279A" w14:textId="77777777" w:rsidR="00B40455" w:rsidRDefault="00B40455" w:rsidP="00190B21">
      <w:pPr>
        <w:spacing w:after="0" w:line="240" w:lineRule="auto"/>
      </w:pPr>
      <w:r>
        <w:separator/>
      </w:r>
    </w:p>
  </w:endnote>
  <w:endnote w:type="continuationSeparator" w:id="0">
    <w:p w14:paraId="0B1CB74B" w14:textId="77777777" w:rsidR="00B40455" w:rsidRDefault="00B40455" w:rsidP="00190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Slab">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74AB5" w14:textId="5518D609" w:rsidR="00190B21" w:rsidRPr="003E152C" w:rsidRDefault="008B500B" w:rsidP="0053553B">
    <w:pPr>
      <w:pStyle w:val="Footer"/>
      <w:rPr>
        <w:rFonts w:ascii="Segoe UI" w:hAnsi="Segoe UI" w:cs="Segoe UI"/>
      </w:rPr>
    </w:pPr>
    <w:r>
      <w:rPr>
        <w:noProof/>
      </w:rPr>
      <w:drawing>
        <wp:inline distT="0" distB="0" distL="0" distR="0" wp14:anchorId="5654B972" wp14:editId="0B5B32DE">
          <wp:extent cx="970733" cy="497488"/>
          <wp:effectExtent l="0" t="0" r="1270" b="0"/>
          <wp:docPr id="1223107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07073" name=""/>
                  <pic:cNvPicPr/>
                </pic:nvPicPr>
                <pic:blipFill>
                  <a:blip r:embed="rId1"/>
                  <a:stretch>
                    <a:fillRect/>
                  </a:stretch>
                </pic:blipFill>
                <pic:spPr>
                  <a:xfrm>
                    <a:off x="0" y="0"/>
                    <a:ext cx="993139" cy="508971"/>
                  </a:xfrm>
                  <a:prstGeom prst="rect">
                    <a:avLst/>
                  </a:prstGeom>
                </pic:spPr>
              </pic:pic>
            </a:graphicData>
          </a:graphic>
        </wp:inline>
      </w:drawing>
    </w:r>
    <w:r w:rsidR="0053553B" w:rsidRPr="0053553B">
      <w:rPr>
        <w:rFonts w:ascii="Segoe UI" w:hAnsi="Segoe UI" w:cs="Segoe UI"/>
      </w:rPr>
      <w:t xml:space="preserve"> </w:t>
    </w:r>
    <w:r w:rsidR="0053553B">
      <w:rPr>
        <w:rFonts w:ascii="Segoe UI" w:hAnsi="Segoe UI" w:cs="Segoe UI"/>
      </w:rPr>
      <w:tab/>
    </w:r>
    <w:r w:rsidR="0053553B">
      <w:rPr>
        <w:rFonts w:ascii="Segoe UI" w:hAnsi="Segoe UI" w:cs="Segoe UI"/>
      </w:rPr>
      <w:tab/>
      <w:t xml:space="preserve">                    </w:t>
    </w:r>
    <w:r w:rsidR="0053553B" w:rsidRPr="003E152C">
      <w:rPr>
        <w:rFonts w:ascii="Segoe UI" w:hAnsi="Segoe UI" w:cs="Segoe UI"/>
      </w:rPr>
      <w:t>Version 2026 - 0.1</w:t>
    </w:r>
    <w:r>
      <w:rPr>
        <w:rFonts w:ascii="Segoe UI" w:hAnsi="Segoe UI" w:cs="Segoe UI"/>
      </w:rPr>
      <w:tab/>
    </w:r>
    <w:r>
      <w:rPr>
        <w:rFonts w:ascii="Segoe UI" w:hAnsi="Segoe UI" w:cs="Segoe UI"/>
      </w:rPr>
      <w:tab/>
      <w:t xml:space="preserve"> </w:t>
    </w:r>
  </w:p>
  <w:p w14:paraId="1F2C4F57" w14:textId="77777777" w:rsidR="00190B21" w:rsidRDefault="00190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4C7A0" w14:textId="77777777" w:rsidR="00B40455" w:rsidRDefault="00B40455" w:rsidP="00190B21">
      <w:pPr>
        <w:spacing w:after="0" w:line="240" w:lineRule="auto"/>
      </w:pPr>
      <w:r>
        <w:separator/>
      </w:r>
    </w:p>
  </w:footnote>
  <w:footnote w:type="continuationSeparator" w:id="0">
    <w:p w14:paraId="670A56EE" w14:textId="77777777" w:rsidR="00B40455" w:rsidRDefault="00B40455" w:rsidP="00190B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F2FE8"/>
    <w:multiLevelType w:val="multilevel"/>
    <w:tmpl w:val="3EA80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02ADA"/>
    <w:multiLevelType w:val="multilevel"/>
    <w:tmpl w:val="749E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CA3003"/>
    <w:multiLevelType w:val="multilevel"/>
    <w:tmpl w:val="4E20819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6C1EFE"/>
    <w:multiLevelType w:val="multilevel"/>
    <w:tmpl w:val="425E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7104E3"/>
    <w:multiLevelType w:val="multilevel"/>
    <w:tmpl w:val="E4449D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955704"/>
    <w:multiLevelType w:val="multilevel"/>
    <w:tmpl w:val="1D06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EE34DA"/>
    <w:multiLevelType w:val="multilevel"/>
    <w:tmpl w:val="94587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425007"/>
    <w:multiLevelType w:val="multilevel"/>
    <w:tmpl w:val="BE74E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647A9B"/>
    <w:multiLevelType w:val="multilevel"/>
    <w:tmpl w:val="E3EC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DA26D7"/>
    <w:multiLevelType w:val="multilevel"/>
    <w:tmpl w:val="E4449D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F77F1A"/>
    <w:multiLevelType w:val="multilevel"/>
    <w:tmpl w:val="AB28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B51BCC"/>
    <w:multiLevelType w:val="multilevel"/>
    <w:tmpl w:val="1EB6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38869">
    <w:abstractNumId w:val="6"/>
  </w:num>
  <w:num w:numId="2" w16cid:durableId="2110857396">
    <w:abstractNumId w:val="8"/>
  </w:num>
  <w:num w:numId="3" w16cid:durableId="213545768">
    <w:abstractNumId w:val="2"/>
  </w:num>
  <w:num w:numId="4" w16cid:durableId="981541709">
    <w:abstractNumId w:val="4"/>
  </w:num>
  <w:num w:numId="5" w16cid:durableId="886339882">
    <w:abstractNumId w:val="5"/>
  </w:num>
  <w:num w:numId="6" w16cid:durableId="200822154">
    <w:abstractNumId w:val="3"/>
  </w:num>
  <w:num w:numId="7" w16cid:durableId="1366171628">
    <w:abstractNumId w:val="9"/>
  </w:num>
  <w:num w:numId="8" w16cid:durableId="824010285">
    <w:abstractNumId w:val="0"/>
  </w:num>
  <w:num w:numId="9" w16cid:durableId="149686097">
    <w:abstractNumId w:val="1"/>
  </w:num>
  <w:num w:numId="10" w16cid:durableId="721175282">
    <w:abstractNumId w:val="10"/>
  </w:num>
  <w:num w:numId="11" w16cid:durableId="1701660036">
    <w:abstractNumId w:val="7"/>
  </w:num>
  <w:num w:numId="12" w16cid:durableId="4594207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100"/>
    <w:rsid w:val="0000450D"/>
    <w:rsid w:val="000606D3"/>
    <w:rsid w:val="00086792"/>
    <w:rsid w:val="00097850"/>
    <w:rsid w:val="000B452A"/>
    <w:rsid w:val="000B73AA"/>
    <w:rsid w:val="000C1493"/>
    <w:rsid w:val="000C29AB"/>
    <w:rsid w:val="000C4B7C"/>
    <w:rsid w:val="001203A7"/>
    <w:rsid w:val="00160ACE"/>
    <w:rsid w:val="00183B4C"/>
    <w:rsid w:val="00187298"/>
    <w:rsid w:val="00190B21"/>
    <w:rsid w:val="001D3C68"/>
    <w:rsid w:val="00255AA6"/>
    <w:rsid w:val="00313FBC"/>
    <w:rsid w:val="00337799"/>
    <w:rsid w:val="00353E7A"/>
    <w:rsid w:val="00396A14"/>
    <w:rsid w:val="003B0B80"/>
    <w:rsid w:val="003B79DE"/>
    <w:rsid w:val="003E152C"/>
    <w:rsid w:val="003E1BC4"/>
    <w:rsid w:val="003E2973"/>
    <w:rsid w:val="003E56ED"/>
    <w:rsid w:val="003E7119"/>
    <w:rsid w:val="00406378"/>
    <w:rsid w:val="004214AD"/>
    <w:rsid w:val="004370BE"/>
    <w:rsid w:val="004423D2"/>
    <w:rsid w:val="00462D80"/>
    <w:rsid w:val="004A32D9"/>
    <w:rsid w:val="004E3F39"/>
    <w:rsid w:val="00514EBB"/>
    <w:rsid w:val="00525427"/>
    <w:rsid w:val="0053553B"/>
    <w:rsid w:val="00540404"/>
    <w:rsid w:val="00543A42"/>
    <w:rsid w:val="00546789"/>
    <w:rsid w:val="0058596A"/>
    <w:rsid w:val="005A4075"/>
    <w:rsid w:val="005E0D18"/>
    <w:rsid w:val="006703AB"/>
    <w:rsid w:val="006732C9"/>
    <w:rsid w:val="00696ED6"/>
    <w:rsid w:val="006A2360"/>
    <w:rsid w:val="006B7640"/>
    <w:rsid w:val="006D59AD"/>
    <w:rsid w:val="00704C42"/>
    <w:rsid w:val="00710D4F"/>
    <w:rsid w:val="00743BFF"/>
    <w:rsid w:val="00756259"/>
    <w:rsid w:val="00761C35"/>
    <w:rsid w:val="007B76D1"/>
    <w:rsid w:val="007C2CF0"/>
    <w:rsid w:val="007C4F31"/>
    <w:rsid w:val="007F3E98"/>
    <w:rsid w:val="007F6C44"/>
    <w:rsid w:val="00826502"/>
    <w:rsid w:val="00856C60"/>
    <w:rsid w:val="00864EBE"/>
    <w:rsid w:val="0087672D"/>
    <w:rsid w:val="00890B4F"/>
    <w:rsid w:val="00895EFD"/>
    <w:rsid w:val="008A1920"/>
    <w:rsid w:val="008A3C0F"/>
    <w:rsid w:val="008B500B"/>
    <w:rsid w:val="008C7F85"/>
    <w:rsid w:val="008D51CA"/>
    <w:rsid w:val="008F3840"/>
    <w:rsid w:val="008F3B98"/>
    <w:rsid w:val="009153F4"/>
    <w:rsid w:val="00942A77"/>
    <w:rsid w:val="009730B8"/>
    <w:rsid w:val="0097583F"/>
    <w:rsid w:val="00991859"/>
    <w:rsid w:val="00994AC9"/>
    <w:rsid w:val="009E5440"/>
    <w:rsid w:val="00A01677"/>
    <w:rsid w:val="00A2102B"/>
    <w:rsid w:val="00A30297"/>
    <w:rsid w:val="00A31530"/>
    <w:rsid w:val="00A411AC"/>
    <w:rsid w:val="00A62100"/>
    <w:rsid w:val="00A82FEA"/>
    <w:rsid w:val="00A97F2A"/>
    <w:rsid w:val="00AB5D0D"/>
    <w:rsid w:val="00AC0527"/>
    <w:rsid w:val="00B02BC4"/>
    <w:rsid w:val="00B306B6"/>
    <w:rsid w:val="00B40455"/>
    <w:rsid w:val="00B57094"/>
    <w:rsid w:val="00B8681B"/>
    <w:rsid w:val="00B9791E"/>
    <w:rsid w:val="00BB1B46"/>
    <w:rsid w:val="00BB3BE9"/>
    <w:rsid w:val="00BB440B"/>
    <w:rsid w:val="00BB495A"/>
    <w:rsid w:val="00BC0514"/>
    <w:rsid w:val="00BD49EC"/>
    <w:rsid w:val="00BD7696"/>
    <w:rsid w:val="00BE0EBF"/>
    <w:rsid w:val="00BF1F07"/>
    <w:rsid w:val="00BF7E44"/>
    <w:rsid w:val="00C02310"/>
    <w:rsid w:val="00C311F8"/>
    <w:rsid w:val="00C422C0"/>
    <w:rsid w:val="00C52950"/>
    <w:rsid w:val="00C7230B"/>
    <w:rsid w:val="00C8456A"/>
    <w:rsid w:val="00CA11F9"/>
    <w:rsid w:val="00CC2AE1"/>
    <w:rsid w:val="00CF3496"/>
    <w:rsid w:val="00D04DF0"/>
    <w:rsid w:val="00D15FE5"/>
    <w:rsid w:val="00D30C60"/>
    <w:rsid w:val="00D33504"/>
    <w:rsid w:val="00D44F42"/>
    <w:rsid w:val="00D7792C"/>
    <w:rsid w:val="00DE30CB"/>
    <w:rsid w:val="00DF18F1"/>
    <w:rsid w:val="00E011E0"/>
    <w:rsid w:val="00E06DD2"/>
    <w:rsid w:val="00E22983"/>
    <w:rsid w:val="00E340A0"/>
    <w:rsid w:val="00E564D1"/>
    <w:rsid w:val="00E82755"/>
    <w:rsid w:val="00EA7D5C"/>
    <w:rsid w:val="00EB2F94"/>
    <w:rsid w:val="00EC0FF2"/>
    <w:rsid w:val="00EC52FD"/>
    <w:rsid w:val="00EC7A70"/>
    <w:rsid w:val="00EF6262"/>
    <w:rsid w:val="00F06E23"/>
    <w:rsid w:val="00F118AD"/>
    <w:rsid w:val="00F92822"/>
    <w:rsid w:val="00F964AA"/>
    <w:rsid w:val="00FD4525"/>
    <w:rsid w:val="00FF3E0F"/>
    <w:rsid w:val="00FF489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201B"/>
  <w15:chartTrackingRefBased/>
  <w15:docId w15:val="{13CBB715-1D1E-41BA-A9EF-0F4D340A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1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1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1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1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1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1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1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1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1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1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1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1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1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1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1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1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1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100"/>
    <w:rPr>
      <w:rFonts w:eastAsiaTheme="majorEastAsia" w:cstheme="majorBidi"/>
      <w:color w:val="272727" w:themeColor="text1" w:themeTint="D8"/>
    </w:rPr>
  </w:style>
  <w:style w:type="paragraph" w:styleId="Title">
    <w:name w:val="Title"/>
    <w:basedOn w:val="Normal"/>
    <w:next w:val="Normal"/>
    <w:link w:val="TitleChar"/>
    <w:uiPriority w:val="10"/>
    <w:qFormat/>
    <w:rsid w:val="00A621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1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1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1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100"/>
    <w:pPr>
      <w:spacing w:before="160"/>
      <w:jc w:val="center"/>
    </w:pPr>
    <w:rPr>
      <w:i/>
      <w:iCs/>
      <w:color w:val="404040" w:themeColor="text1" w:themeTint="BF"/>
    </w:rPr>
  </w:style>
  <w:style w:type="character" w:customStyle="1" w:styleId="QuoteChar">
    <w:name w:val="Quote Char"/>
    <w:basedOn w:val="DefaultParagraphFont"/>
    <w:link w:val="Quote"/>
    <w:uiPriority w:val="29"/>
    <w:rsid w:val="00A62100"/>
    <w:rPr>
      <w:i/>
      <w:iCs/>
      <w:color w:val="404040" w:themeColor="text1" w:themeTint="BF"/>
    </w:rPr>
  </w:style>
  <w:style w:type="paragraph" w:styleId="ListParagraph">
    <w:name w:val="List Paragraph"/>
    <w:basedOn w:val="Normal"/>
    <w:uiPriority w:val="34"/>
    <w:qFormat/>
    <w:rsid w:val="00A62100"/>
    <w:pPr>
      <w:ind w:left="720"/>
      <w:contextualSpacing/>
    </w:pPr>
  </w:style>
  <w:style w:type="character" w:styleId="IntenseEmphasis">
    <w:name w:val="Intense Emphasis"/>
    <w:basedOn w:val="DefaultParagraphFont"/>
    <w:uiPriority w:val="21"/>
    <w:qFormat/>
    <w:rsid w:val="00A62100"/>
    <w:rPr>
      <w:i/>
      <w:iCs/>
      <w:color w:val="0F4761" w:themeColor="accent1" w:themeShade="BF"/>
    </w:rPr>
  </w:style>
  <w:style w:type="paragraph" w:styleId="IntenseQuote">
    <w:name w:val="Intense Quote"/>
    <w:basedOn w:val="Normal"/>
    <w:next w:val="Normal"/>
    <w:link w:val="IntenseQuoteChar"/>
    <w:uiPriority w:val="30"/>
    <w:qFormat/>
    <w:rsid w:val="00A621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100"/>
    <w:rPr>
      <w:i/>
      <w:iCs/>
      <w:color w:val="0F4761" w:themeColor="accent1" w:themeShade="BF"/>
    </w:rPr>
  </w:style>
  <w:style w:type="character" w:styleId="IntenseReference">
    <w:name w:val="Intense Reference"/>
    <w:basedOn w:val="DefaultParagraphFont"/>
    <w:uiPriority w:val="32"/>
    <w:qFormat/>
    <w:rsid w:val="00A62100"/>
    <w:rPr>
      <w:b/>
      <w:bCs/>
      <w:smallCaps/>
      <w:color w:val="0F4761" w:themeColor="accent1" w:themeShade="BF"/>
      <w:spacing w:val="5"/>
    </w:rPr>
  </w:style>
  <w:style w:type="table" w:styleId="TableGrid">
    <w:name w:val="Table Grid"/>
    <w:basedOn w:val="TableNormal"/>
    <w:uiPriority w:val="39"/>
    <w:rsid w:val="00C84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0B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B21"/>
  </w:style>
  <w:style w:type="paragraph" w:styleId="Footer">
    <w:name w:val="footer"/>
    <w:basedOn w:val="Normal"/>
    <w:link w:val="FooterChar"/>
    <w:uiPriority w:val="99"/>
    <w:unhideWhenUsed/>
    <w:rsid w:val="00190B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EE6C2BF4A2D945994AEF4CED063F8B" ma:contentTypeVersion="13" ma:contentTypeDescription="Create a new document." ma:contentTypeScope="" ma:versionID="40dae79fc6db1fef69bddfc59f6a78f6">
  <xsd:schema xmlns:xsd="http://www.w3.org/2001/XMLSchema" xmlns:xs="http://www.w3.org/2001/XMLSchema" xmlns:p="http://schemas.microsoft.com/office/2006/metadata/properties" xmlns:ns2="63e52386-b448-46e4-9d8c-292c7c446cb7" xmlns:ns3="a0d4d512-c151-412e-9c01-74cfd19331f8" targetNamespace="http://schemas.microsoft.com/office/2006/metadata/properties" ma:root="true" ma:fieldsID="64d48e97ff41de660ed88056c8a3a29e" ns2:_="" ns3:_="">
    <xsd:import namespace="63e52386-b448-46e4-9d8c-292c7c446cb7"/>
    <xsd:import namespace="a0d4d512-c151-412e-9c01-74cfd19331f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e52386-b448-46e4-9d8c-292c7c446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6167285-066f-4e4e-bb05-bda5bcf9f27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4d512-c151-412e-9c01-74cfd19331f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104c462-ea71-4e0c-8ab3-a11414c302e7}" ma:internalName="TaxCatchAll" ma:showField="CatchAllData" ma:web="a0d4d512-c151-412e-9c01-74cfd19331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3e52386-b448-46e4-9d8c-292c7c446cb7">
      <Terms xmlns="http://schemas.microsoft.com/office/infopath/2007/PartnerControls"/>
    </lcf76f155ced4ddcb4097134ff3c332f>
    <TaxCatchAll xmlns="a0d4d512-c151-412e-9c01-74cfd19331f8" xsi:nil="true"/>
  </documentManagement>
</p:properties>
</file>

<file path=customXml/itemProps1.xml><?xml version="1.0" encoding="utf-8"?>
<ds:datastoreItem xmlns:ds="http://schemas.openxmlformats.org/officeDocument/2006/customXml" ds:itemID="{33B4354F-8D81-4E48-880D-54F188469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e52386-b448-46e4-9d8c-292c7c446cb7"/>
    <ds:schemaRef ds:uri="a0d4d512-c151-412e-9c01-74cfd19331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DE8707-1395-49BB-A60D-F813588F1F84}">
  <ds:schemaRefs>
    <ds:schemaRef ds:uri="http://schemas.microsoft.com/sharepoint/v3/contenttype/forms"/>
  </ds:schemaRefs>
</ds:datastoreItem>
</file>

<file path=customXml/itemProps3.xml><?xml version="1.0" encoding="utf-8"?>
<ds:datastoreItem xmlns:ds="http://schemas.openxmlformats.org/officeDocument/2006/customXml" ds:itemID="{5709BD46-D41E-476D-861A-E8E646A59F40}">
  <ds:schemaRefs>
    <ds:schemaRef ds:uri="http://schemas.microsoft.com/office/2006/metadata/properties"/>
    <ds:schemaRef ds:uri="http://schemas.microsoft.com/office/infopath/2007/PartnerControls"/>
    <ds:schemaRef ds:uri="63e52386-b448-46e4-9d8c-292c7c446cb7"/>
    <ds:schemaRef ds:uri="a0d4d512-c151-412e-9c01-74cfd19331f8"/>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282</Words>
  <Characters>1583</Characters>
  <Application>Microsoft Office Word</Application>
  <DocSecurity>0</DocSecurity>
  <Lines>54</Lines>
  <Paragraphs>19</Paragraphs>
  <ScaleCrop>false</ScaleCrop>
  <Company/>
  <LinksUpToDate>false</LinksUpToDate>
  <CharactersWithSpaces>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Thomas</dc:creator>
  <cp:keywords/>
  <dc:description/>
  <cp:lastModifiedBy>Joanne Thomas</cp:lastModifiedBy>
  <cp:revision>113</cp:revision>
  <cp:lastPrinted>2026-02-12T11:43:00Z</cp:lastPrinted>
  <dcterms:created xsi:type="dcterms:W3CDTF">2026-02-12T15:39:00Z</dcterms:created>
  <dcterms:modified xsi:type="dcterms:W3CDTF">2026-02-16T08:47:00Z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0x01010069EE6C2BF4A2D945994AEF4CED063F8B</vt:lpwstr>
  </property>
  <property fmtid="{D5CDD505-2E9C-101B-9397-08002B2CF9AE}" pid="3" name="MediaServiceImageTags">
    <vt:lpwstr/>
  </property>
</Properties>
</file>